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rtl w:val="0"/>
        </w:rPr>
        <w:t xml:space="preserve">Carpentry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46"/>
          <w:szCs w:val="4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46"/>
          <w:szCs w:val="46"/>
          <w:rtl w:val="0"/>
        </w:rPr>
        <w:t xml:space="preserve">Course Syllabus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46"/>
          <w:szCs w:val="4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6"/>
          <w:szCs w:val="46"/>
          <w:rtl w:val="0"/>
        </w:rPr>
        <w:t xml:space="preserve">2024-25 School Year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0" w:line="24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Course Description: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 the Carpentry course, students will embark on an exciting journey into the world of construction and carpentry. This hands-on, high school Career and Technical Education (CTE) program is designed to provide students with a solid foundation in various aspects of the construction industry. Through a combination of classroom instruction and practical experience, students will develop the essential skills, knowledge, and safety practices necessary for a successful career in building trades.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Course Objectives: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1. Safety First: Emphasizing safety procedures and practices, students will learn to prioritize their well-being and the well-being of others on the construction site.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2. Blueprint Reading: Students will gain proficiency in interpreting architectural and construction blueprints, enabling them to understand project plans and specifications.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3. Construction Materials: Understanding the properties and applications of various construction materials, students will learn how to select and use materials effectively in building projects.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4. Tools and Equipment: Students will become familiar with a wide range of hand and power tools used in construction, and they will develop the skills to safely and accurately operate these tools.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5. Framing and Carpentry: Students will learn the fundamental principles of framing and carpentry, including wall framing, roof framing, and interior finishing techniques.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6. Electrical and Plumbing Basics: An introduction to basic electrical and plumbing systems will enable students to handle common household repairs and installations.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7. Construction Management: Students will gain insight into project management, including scheduling, budgeting, and project coordination.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8. Green Building Practices: Exploring sustainable and energy-efficient construction methods, students will be prepared to meet the growing demand for eco-friendly building techniques.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9. Career Exploration: Throughout the course, students will have opportunities to explore various career paths within the construction industry and discover potential post-secondary education and apprenticeship options.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10. Hands-On Projects: To reinforce their learning, students will engage in hands-on building projects, such as constructing small structures, building interior components, and applying finishing touches to real-world projects.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12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120"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Text: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12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Modern Carpentry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Required Materials: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will be required to supply a spiral notebook and blue or black pens and number two pencils daily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Chromebooks need to be charged and ready to use each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All students should bring a refillable water bottle and fill it before class.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Dress Code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Building Trades program at EBMS</w:t>
      </w: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 is designed to prepare students for future careers in specific industries. Learning to wear appropriate clothing for the job is a fundamental aspect of this preparation. The dress code is also in place for the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74151"/>
          <w:sz w:val="30"/>
          <w:szCs w:val="30"/>
          <w:rtl w:val="0"/>
        </w:rPr>
        <w:t xml:space="preserve">safety of the student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7415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 By following dress code guidelines in high school, students are better equipped to transition smoothly into their chosen careers after graduation.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All students must wear boots in shop class.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Long pants must be worn.No sweatpants or pajama bottoms allowed. Shorts will be allowed in very warm weather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74151"/>
          <w:sz w:val="24"/>
          <w:szCs w:val="24"/>
          <w:highlight w:val="yellow"/>
          <w:rtl w:val="0"/>
        </w:rPr>
        <w:t xml:space="preserve">(no gym shorts or bathing suits).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No loose or baggy clothing. No strings, chains, hanging straps. Pants need to be worn on the waist and not sagging.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No vulgar or inappropriate logos, pictures or sayings on shirts or hats. This includes references to drugs and alcohol.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If hoodies are worn, hoods must be down and strings tucked in.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No tank tops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PPE( Personal protective Equipment) Safety glasses are a must and will be provided by the school. Gloves, hard hats, hearing protection are also available when needed.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  <w:rtl w:val="0"/>
        </w:rPr>
        <w:t xml:space="preserve">If a student has long hair it must be tied back behind their head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color w:val="37415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highlight w:val="yellow"/>
          <w:rtl w:val="0"/>
        </w:rPr>
        <w:t xml:space="preserve">If any student is unprepared for shop they will not be allowed to participate and will receive a grade of “0” for the day.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20" w:line="240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Class Policies and Rules of Conduct: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Respect will be the most important element in the shop. Respect for yourselves, the instructors &amp; administrators, fellow students, the tools and materials, and the shop itself. Disrespect in any way will not be tolerated.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 use of profanity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Students will learn and apply safety rules and procedures while in the shop and the field.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All Students will be responsible for the upkeep of the entire shop.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Students will take out the trash when assigned by the instructor.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 student will operate any tool or equipment without being properly trained by the instructor.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Cell phones &amp; electronic devices are not to be used in the shop without the instructor’s permission.All phones will be stored in the phone lock-up cabinet during shop time,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highlight w:val="yellow"/>
          <w:rtl w:val="0"/>
        </w:rPr>
        <w:t xml:space="preserve">NO EXCEPTIONS!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Forfeiture of devices to the instructor may result and parents will have to pick up at the front office.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violation of the shop rules may result in additional book or written work, additional clean up tasks or referral to an administrator for further action.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after="12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your student wears glasses, please confirm they meet safety glass specification or provide appropriate eyewear; the student is responsible for wearing the appropriate eyewear in class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after="120"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Bathroom: We are fortunate to have a bathroom in our shop. Students must ask prior to using the bathroom. For this reason, students are not allowed to use the hall bathroom during shop time. Food and drink: No food allowed. Water is allowed and encouraged. Please have your student bring a refillable water bottle and fill it prior to class.</w:t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after="120" w:line="240" w:lineRule="auto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after="120"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Evaluation: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after="12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Students will be assigned homework, assignments, duties and tests during the marking period. Daily hands on performance tasks will be assigned and will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make up the bulk of the grade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Students will be graded on a combination of their mastery of the task as well as their effort.</w:t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 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%</w:t>
        <w:tab/>
        <w:t xml:space="preserve">Tests, Quizzes, homework</w:t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75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% Shop Participation and Clean Up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259" w:lineRule="auto"/>
        <w:rPr>
          <w:rFonts w:ascii="Comic Sans MS" w:cs="Comic Sans MS" w:eastAsia="Comic Sans MS" w:hAnsi="Comic Sans MS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rtl w:val="0"/>
        </w:rPr>
        <w:t xml:space="preserve">I have read and understood the course policies and expectations. </w:t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Comic Sans MS" w:cs="Comic Sans MS" w:eastAsia="Comic Sans MS" w:hAnsi="Comic Sans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1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rint student name </w:t>
        <w:tab/>
        <w:tab/>
        <w:tab/>
        <w:tab/>
        <w:tab/>
      </w:r>
    </w:p>
    <w:p w:rsidR="00000000" w:rsidDel="00000000" w:rsidP="00000000" w:rsidRDefault="00000000" w:rsidRPr="00000000" w14:paraId="00000062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65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tudent signature </w:t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66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69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arent/guardian signature 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6A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___________________________________________________</w:t>
        <w:tab/>
      </w:r>
    </w:p>
    <w:p w:rsidR="00000000" w:rsidDel="00000000" w:rsidP="00000000" w:rsidRDefault="00000000" w:rsidRPr="00000000" w14:paraId="0000006D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arent email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59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___________________________________________________</w:t>
        <w:tab/>
      </w:r>
    </w:p>
    <w:p w:rsidR="00000000" w:rsidDel="00000000" w:rsidP="00000000" w:rsidRDefault="00000000" w:rsidRPr="00000000" w14:paraId="00000071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arent phone number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hd w:fill="ffffff" w:val="clear"/>
        <w:spacing w:after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